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58" w:rsidRPr="00C34230" w:rsidRDefault="00C34230">
      <w:pPr>
        <w:rPr>
          <w:b/>
          <w:sz w:val="28"/>
          <w:szCs w:val="28"/>
        </w:rPr>
      </w:pPr>
      <w:r w:rsidRPr="00C34230">
        <w:rPr>
          <w:b/>
          <w:sz w:val="28"/>
          <w:szCs w:val="28"/>
        </w:rPr>
        <w:t>Ambient Ionization Mass Spectrometry – Principles and Applications</w:t>
      </w:r>
    </w:p>
    <w:p w:rsidR="00C34230" w:rsidRPr="00C34230" w:rsidRDefault="00C34230">
      <w:pPr>
        <w:rPr>
          <w:sz w:val="28"/>
          <w:szCs w:val="28"/>
        </w:rPr>
      </w:pPr>
    </w:p>
    <w:p w:rsidR="00C34230" w:rsidRDefault="00C34230">
      <w:pPr>
        <w:rPr>
          <w:sz w:val="28"/>
          <w:szCs w:val="28"/>
        </w:rPr>
      </w:pPr>
      <w:r w:rsidRPr="00C34230">
        <w:rPr>
          <w:sz w:val="28"/>
          <w:szCs w:val="28"/>
        </w:rPr>
        <w:t>Renato Zenobi</w:t>
      </w:r>
    </w:p>
    <w:p w:rsidR="0061213D" w:rsidRPr="00C34230" w:rsidRDefault="0061213D">
      <w:pPr>
        <w:rPr>
          <w:sz w:val="28"/>
          <w:szCs w:val="28"/>
        </w:rPr>
      </w:pPr>
    </w:p>
    <w:p w:rsidR="0061213D" w:rsidRDefault="00C34230">
      <w:r>
        <w:t>Department of Chemistry and Applied Biosciences, ETH Zürich, Switzerland</w:t>
      </w:r>
    </w:p>
    <w:p w:rsidR="0061213D" w:rsidRDefault="00C34230">
      <w:r>
        <w:t>and</w:t>
      </w:r>
    </w:p>
    <w:p w:rsidR="00C34230" w:rsidRDefault="00C34230">
      <w:r>
        <w:t>College of Chemistry</w:t>
      </w:r>
      <w:r w:rsidR="00B210C9">
        <w:t xml:space="preserve"> and Chemical Engineering</w:t>
      </w:r>
      <w:r>
        <w:t>, Xiamen University, China</w:t>
      </w:r>
    </w:p>
    <w:p w:rsidR="0061213D" w:rsidRDefault="007A5B85" w:rsidP="007A5B85">
      <w:pPr>
        <w:tabs>
          <w:tab w:val="left" w:pos="973"/>
        </w:tabs>
      </w:pPr>
      <w:r>
        <w:tab/>
      </w:r>
    </w:p>
    <w:p w:rsidR="0061213D" w:rsidRDefault="0061213D"/>
    <w:p w:rsidR="00C34230" w:rsidRDefault="006A292A" w:rsidP="006A292A">
      <w:pPr>
        <w:jc w:val="both"/>
      </w:pPr>
      <w:r>
        <w:t>“Ambient ionization mass s</w:t>
      </w:r>
      <w:r w:rsidR="00C34230">
        <w:t xml:space="preserve">pectrometry” is a term that describes the formation of characteristic ions from samples in their natural state, “as is”, without or with only minimal sample preparation, at ambient pressure and temperature, outside of the mass spectrometer. The earliest </w:t>
      </w:r>
      <w:r w:rsidR="003D484D">
        <w:t>versions</w:t>
      </w:r>
      <w:r w:rsidR="00C34230">
        <w:t xml:space="preserve"> of ambient ionization were DESI (desorption electrospray ionization) and DART (“direct analysis in real time”), but by now there is a </w:t>
      </w:r>
      <w:r w:rsidR="003D484D">
        <w:t>long list</w:t>
      </w:r>
      <w:r w:rsidR="00C34230">
        <w:t xml:space="preserve"> of </w:t>
      </w:r>
      <w:r w:rsidR="003D484D">
        <w:t>methods for ambient ionization.</w:t>
      </w:r>
      <w:r w:rsidR="00C34230">
        <w:t xml:space="preserve"> This presentation will highlight two of these: SESI (Secondary Electrospray Ionization), where an</w:t>
      </w:r>
      <w:r w:rsidR="003D484D">
        <w:t xml:space="preserve"> electrospray formed from</w:t>
      </w:r>
      <w:r w:rsidR="00C34230">
        <w:t xml:space="preserve"> solvent</w:t>
      </w:r>
      <w:r w:rsidR="003D484D">
        <w:t xml:space="preserve"> only</w:t>
      </w:r>
      <w:r w:rsidR="00C34230">
        <w:t xml:space="preserve"> is used for post-ionization of neutral sample molecules, and DBDI (Dielectric Barrier Discharge Ionization) in an embodiment where a cold plasma is ignited inside a capillary that is directly connected to the MS inlet</w:t>
      </w:r>
      <w:r w:rsidR="003D484D">
        <w:t>, such that all gas that is entering the capillary has to pass through the plasma</w:t>
      </w:r>
      <w:r w:rsidR="00C34230">
        <w:t>.  After introducing the concepts, a number of applications will be presented:</w:t>
      </w:r>
    </w:p>
    <w:p w:rsidR="00C34230" w:rsidRDefault="0061213D" w:rsidP="003D484D">
      <w:pPr>
        <w:spacing w:before="120"/>
      </w:pPr>
      <w:r>
        <w:rPr>
          <w:noProof/>
          <w:lang w:eastAsia="zh-CN"/>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50800</wp:posOffset>
            </wp:positionV>
            <wp:extent cx="3489325" cy="2243455"/>
            <wp:effectExtent l="0" t="0" r="0" b="0"/>
            <wp:wrapTight wrapText="bothSides">
              <wp:wrapPolygon edited="0">
                <wp:start x="0" y="0"/>
                <wp:lineTo x="0" y="21276"/>
                <wp:lineTo x="21384" y="21276"/>
                <wp:lineTo x="21384" y="0"/>
                <wp:lineTo x="0" y="0"/>
              </wp:wrapPolygon>
            </wp:wrapTight>
            <wp:docPr id="2" name="Picture 2" descr="Macintosh HD:Renato's data:Award nominations:1000 talent Xiamen:Interfac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Renato's data:Award nominations:1000 talent Xiamen:Interface.001.png"/>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9581" t="9911" r="18369" b="28284"/>
                    <a:stretch/>
                  </pic:blipFill>
                  <pic:spPr bwMode="auto">
                    <a:xfrm>
                      <a:off x="0" y="0"/>
                      <a:ext cx="3489325" cy="22434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a:ext>
                    </a:extLst>
                  </pic:spPr>
                </pic:pic>
              </a:graphicData>
            </a:graphic>
          </wp:anchor>
        </w:drawing>
      </w:r>
      <w:r w:rsidR="00C34230">
        <w:t>- the ionization of metabolites in exhaled breath, for rapid medical diagnosis</w:t>
      </w:r>
      <w:r w:rsidR="003D484D">
        <w:t>.</w:t>
      </w:r>
    </w:p>
    <w:p w:rsidR="00C34230" w:rsidRDefault="00C34230" w:rsidP="003D484D">
      <w:pPr>
        <w:spacing w:before="120"/>
      </w:pPr>
      <w:r>
        <w:t>- the interfacing of chromatography (GC, LC) as well as solid-phase microextraction (SPME) with an ambient ionization source.</w:t>
      </w:r>
    </w:p>
    <w:p w:rsidR="00C34230" w:rsidRDefault="00C34230" w:rsidP="003D484D">
      <w:pPr>
        <w:spacing w:before="120"/>
      </w:pPr>
      <w:r>
        <w:t xml:space="preserve">- use of </w:t>
      </w:r>
      <w:r w:rsidR="003D484D">
        <w:t xml:space="preserve">a DBDI source for </w:t>
      </w:r>
      <w:r>
        <w:t>highly efficient ionization for detection of ablation products from sub-µm scale craters generated by near-field laser desorption</w:t>
      </w:r>
      <w:r w:rsidR="0061213D">
        <w:t xml:space="preserve"> (see figure)</w:t>
      </w:r>
      <w:r>
        <w:t>.</w:t>
      </w:r>
    </w:p>
    <w:p w:rsidR="00745F83" w:rsidRDefault="00745F83"/>
    <w:p w:rsidR="00745F83" w:rsidRDefault="00745F83"/>
    <w:p w:rsidR="00D04F52" w:rsidRDefault="00D04F52"/>
    <w:p w:rsidR="00745F83" w:rsidRDefault="00745F83">
      <w:r>
        <w:t>Prof. Zenobi</w:t>
      </w:r>
      <w:r w:rsidR="007A5B85">
        <w:rPr>
          <w:rFonts w:eastAsia="宋体" w:hint="eastAsia"/>
          <w:lang w:eastAsia="zh-CN"/>
        </w:rPr>
        <w:t xml:space="preserve"> </w:t>
      </w:r>
      <w:r w:rsidR="00D04F52">
        <w:t>is</w:t>
      </w:r>
      <w:r w:rsidR="007A5B85">
        <w:rPr>
          <w:rFonts w:eastAsia="宋体" w:hint="eastAsia"/>
          <w:lang w:eastAsia="zh-CN"/>
        </w:rPr>
        <w:t xml:space="preserve"> </w:t>
      </w:r>
      <w:r w:rsidR="00D04F52">
        <w:t>recruiting</w:t>
      </w:r>
      <w:r>
        <w:t xml:space="preserve"> motivated M.Sc. and Ph.D. </w:t>
      </w:r>
      <w:r w:rsidR="00B71606">
        <w:t>students</w:t>
      </w:r>
      <w:r w:rsidR="006A292A">
        <w:t xml:space="preserve"> from Xi</w:t>
      </w:r>
      <w:r w:rsidR="006B58CA">
        <w:t>amen University to join the project</w:t>
      </w:r>
      <w:r w:rsidR="006A292A">
        <w:t xml:space="preserve"> in the area of near-field laser ablation – MS for naoscale chemical analysis, the topic of his 1000 </w:t>
      </w:r>
      <w:r w:rsidR="006B58CA">
        <w:t xml:space="preserve">talent </w:t>
      </w:r>
      <w:r w:rsidR="006A292A">
        <w:t xml:space="preserve">plan held at </w:t>
      </w:r>
      <w:r w:rsidR="00B210C9">
        <w:t>Xiamen University</w:t>
      </w:r>
      <w:r w:rsidR="006A292A">
        <w:t>.</w:t>
      </w:r>
      <w:bookmarkStart w:id="0" w:name="_GoBack"/>
      <w:bookmarkEnd w:id="0"/>
    </w:p>
    <w:sectPr w:rsidR="00745F83" w:rsidSect="00C34230">
      <w:pgSz w:w="11900" w:h="16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5F4" w:rsidRDefault="00BE65F4" w:rsidP="007A5B85">
      <w:r>
        <w:separator/>
      </w:r>
    </w:p>
  </w:endnote>
  <w:endnote w:type="continuationSeparator" w:id="1">
    <w:p w:rsidR="00BE65F4" w:rsidRDefault="00BE65F4" w:rsidP="007A5B8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5F4" w:rsidRDefault="00BE65F4" w:rsidP="007A5B85">
      <w:r>
        <w:separator/>
      </w:r>
    </w:p>
  </w:footnote>
  <w:footnote w:type="continuationSeparator" w:id="1">
    <w:p w:rsidR="00BE65F4" w:rsidRDefault="00BE65F4" w:rsidP="007A5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savePreviewPicture/>
  <w:hdrShapeDefaults>
    <o:shapedefaults v:ext="edit" spidmax="3074"/>
  </w:hdrShapeDefaults>
  <w:footnotePr>
    <w:footnote w:id="0"/>
    <w:footnote w:id="1"/>
  </w:footnotePr>
  <w:endnotePr>
    <w:endnote w:id="0"/>
    <w:endnote w:id="1"/>
  </w:endnotePr>
  <w:compat>
    <w:useFELayout/>
  </w:compat>
  <w:rsids>
    <w:rsidRoot w:val="00C34230"/>
    <w:rsid w:val="000B0F58"/>
    <w:rsid w:val="00136485"/>
    <w:rsid w:val="0036516E"/>
    <w:rsid w:val="003D484D"/>
    <w:rsid w:val="0061213D"/>
    <w:rsid w:val="006A292A"/>
    <w:rsid w:val="006B58CA"/>
    <w:rsid w:val="006C4CC5"/>
    <w:rsid w:val="00745F83"/>
    <w:rsid w:val="007A5B85"/>
    <w:rsid w:val="00B210C9"/>
    <w:rsid w:val="00B71606"/>
    <w:rsid w:val="00BE65F4"/>
    <w:rsid w:val="00C34230"/>
    <w:rsid w:val="00D04F52"/>
    <w:rsid w:val="00EB4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C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230"/>
    <w:pPr>
      <w:ind w:left="720"/>
      <w:contextualSpacing/>
    </w:pPr>
  </w:style>
  <w:style w:type="paragraph" w:styleId="a4">
    <w:name w:val="Balloon Text"/>
    <w:basedOn w:val="a"/>
    <w:link w:val="Char"/>
    <w:uiPriority w:val="99"/>
    <w:semiHidden/>
    <w:unhideWhenUsed/>
    <w:rsid w:val="0061213D"/>
    <w:rPr>
      <w:rFonts w:ascii="Lucida Grande" w:hAnsi="Lucida Grande" w:cs="Lucida Grande"/>
      <w:sz w:val="18"/>
      <w:szCs w:val="18"/>
    </w:rPr>
  </w:style>
  <w:style w:type="character" w:customStyle="1" w:styleId="Char">
    <w:name w:val="批注框文本 Char"/>
    <w:basedOn w:val="a0"/>
    <w:link w:val="a4"/>
    <w:uiPriority w:val="99"/>
    <w:semiHidden/>
    <w:rsid w:val="0061213D"/>
    <w:rPr>
      <w:rFonts w:ascii="Lucida Grande" w:hAnsi="Lucida Grande" w:cs="Lucida Grande"/>
      <w:sz w:val="18"/>
      <w:szCs w:val="18"/>
    </w:rPr>
  </w:style>
  <w:style w:type="paragraph" w:styleId="a5">
    <w:name w:val="header"/>
    <w:basedOn w:val="a"/>
    <w:link w:val="Char0"/>
    <w:uiPriority w:val="99"/>
    <w:semiHidden/>
    <w:unhideWhenUsed/>
    <w:rsid w:val="007A5B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A5B85"/>
    <w:rPr>
      <w:sz w:val="18"/>
      <w:szCs w:val="18"/>
    </w:rPr>
  </w:style>
  <w:style w:type="paragraph" w:styleId="a6">
    <w:name w:val="footer"/>
    <w:basedOn w:val="a"/>
    <w:link w:val="Char1"/>
    <w:uiPriority w:val="99"/>
    <w:semiHidden/>
    <w:unhideWhenUsed/>
    <w:rsid w:val="007A5B85"/>
    <w:pPr>
      <w:tabs>
        <w:tab w:val="center" w:pos="4153"/>
        <w:tab w:val="right" w:pos="8306"/>
      </w:tabs>
      <w:snapToGrid w:val="0"/>
    </w:pPr>
    <w:rPr>
      <w:sz w:val="18"/>
      <w:szCs w:val="18"/>
    </w:rPr>
  </w:style>
  <w:style w:type="character" w:customStyle="1" w:styleId="Char1">
    <w:name w:val="页脚 Char"/>
    <w:basedOn w:val="a0"/>
    <w:link w:val="a6"/>
    <w:uiPriority w:val="99"/>
    <w:semiHidden/>
    <w:rsid w:val="007A5B85"/>
    <w:rPr>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Zenobi</dc:creator>
  <cp:keywords/>
  <dc:description/>
  <cp:lastModifiedBy>陈沁芳(2012100108)</cp:lastModifiedBy>
  <cp:revision>7</cp:revision>
  <dcterms:created xsi:type="dcterms:W3CDTF">2017-11-20T03:09:00Z</dcterms:created>
  <dcterms:modified xsi:type="dcterms:W3CDTF">2017-11-22T06:52:00Z</dcterms:modified>
</cp:coreProperties>
</file>